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6510" w:rsidRDefault="006B6510" w:rsidP="001C5CCD">
      <w:pPr>
        <w:pStyle w:val="Caption"/>
      </w:pPr>
    </w:p>
    <w:p w:rsidR="008F31C1" w:rsidRDefault="006B6510">
      <w:pPr>
        <w:pStyle w:val="Heading1"/>
        <w:spacing w:before="0"/>
      </w:pPr>
      <w:r>
        <w:t>TITLE:</w:t>
      </w:r>
    </w:p>
    <w:p w:rsidR="008F31C1" w:rsidRDefault="006B6510">
      <w:pPr>
        <w:pStyle w:val="Heading1"/>
        <w:spacing w:before="0"/>
      </w:pPr>
      <w:r>
        <w:t>Contributions of human activities to suspended sediment yield during storm events from a small, steep, tropical watershed</w:t>
      </w:r>
    </w:p>
    <w:p w:rsidR="008F31C1" w:rsidRDefault="006B6510">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rsidR="008F31C1" w:rsidRDefault="006B6510">
      <w:pPr>
        <w:pStyle w:val="Heading3"/>
      </w:pPr>
      <w:r>
        <w:t>Authors:</w:t>
      </w:r>
    </w:p>
    <w:p w:rsidR="008F31C1" w:rsidRDefault="006B6510">
      <w:pPr>
        <w:ind w:firstLine="0"/>
      </w:pPr>
      <w:r>
        <w:t>Messina, A.M.</w:t>
      </w:r>
      <w:r>
        <w:rPr>
          <w:vertAlign w:val="superscript"/>
        </w:rPr>
        <w:t>a*</w:t>
      </w:r>
      <w:r>
        <w:t>, Biggs, T.W.</w:t>
      </w:r>
      <w:r>
        <w:rPr>
          <w:vertAlign w:val="superscript"/>
        </w:rPr>
        <w:t>a</w:t>
      </w:r>
    </w:p>
    <w:p w:rsidR="008F31C1" w:rsidRDefault="006B6510">
      <w:pPr>
        <w:ind w:firstLine="0"/>
      </w:pPr>
      <w:r>
        <w:rPr>
          <w:vertAlign w:val="superscript"/>
        </w:rPr>
        <w:t>a</w:t>
      </w:r>
      <w:r>
        <w:t xml:space="preserve"> San Diego State University, Department of Geography, San Diego, CA 92182, amessina@rohan.sdsu.edu, +1-619-594-5437, tbiggs@mail.sdsu.edu, +1-619-594-0902</w:t>
      </w:r>
    </w:p>
    <w:p w:rsidR="008F31C1" w:rsidRDefault="008F31C1"/>
    <w:p w:rsidR="008F31C1" w:rsidRDefault="006B6510">
      <w:pPr>
        <w:pStyle w:val="Heading2"/>
        <w:jc w:val="center"/>
      </w:pPr>
      <w:r>
        <w:t>ABSTRACT</w:t>
      </w:r>
    </w:p>
    <w:p w:rsidR="008F31C1" w:rsidRDefault="006B6510">
      <w:r>
        <w:t xml:space="preserve">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w:t>
      </w:r>
      <w:r w:rsidR="0078535E">
        <w:t>mountainous</w:t>
      </w:r>
      <w:r>
        <w:t xml:space="preserve"> watershed that drains to a sediment-stressed coral reef were measured during storm and non-storm periods. Event-wise SSY (SSYEV) for 142 storms was calculated from measurements of water discharge (Q), turbidity (T), and suspended sediment concentration (SSC) collected downstream of three key sediment sources: undisturbed forest, a quarry, and an urban area. SSC and SSYEV were significantly higher downstream of an aggregate quarry during both storm- and non-storm periods. The human-disturbed subwatershed accounted for an average of 87% of SSYEV from the total watershed, and has increased loads to the coast by 3.9x over natural background. Specific SSY (tons/area) from the disturbed quarry area was 46x higher than natural forest, and the quarry, which covers 1.1% of the total watershed area, contributed 36% of total SSYEV at the outlet. Similar to mountainous watersheds in semi-arid and temperate climates, SSYEV from both the undisturbed and disturbed watersheds </w:t>
      </w:r>
      <w:r w:rsidR="00946F42">
        <w:t>showed strong</w:t>
      </w:r>
      <w:r>
        <w:t xml:space="preserve"> correlation with maximum event discharge (Qmax, Pearson's R=0.89 and 0.82 for the undisturbed and disturbed watersheds) compared with event total precipitation, event total Q, and an erosivity index. Annual sediment yield estimates varied from 30-61 tons/yr (40-68 tons/km²/yr) from the undisturbed subwatershed, and 180-439 tons/yr (100-247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rsidR="008F31C1" w:rsidRDefault="006B6510">
      <w:pPr>
        <w:pStyle w:val="Heading2"/>
      </w:pPr>
      <w:r>
        <w:t>Keywords:</w:t>
      </w:r>
    </w:p>
    <w:p w:rsidR="008F31C1" w:rsidRDefault="006B6510">
      <w:pPr>
        <w:ind w:firstLine="0"/>
      </w:pPr>
      <w:r>
        <w:t>Sediment yield, volcanic islands, mountainous catchments, land use, storm events, coastal sediment load, American Samoa</w:t>
      </w:r>
    </w:p>
    <w:p w:rsidR="008F31C1" w:rsidRDefault="006B6510">
      <w:pPr>
        <w:pStyle w:val="Heading2"/>
      </w:pPr>
      <w:r>
        <w:t>Introduction</w:t>
      </w:r>
    </w:p>
    <w:p w:rsidR="008F31C1" w:rsidRDefault="006B6510">
      <w:r>
        <w:t xml:space="preserve">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w:t>
      </w:r>
      <w:r>
        <w:lastRenderedPageBreak/>
        <w:t>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in small volcanic islands further limits sediment storage and the capacity of the watershed to buffer increased sediment yields. Such environments characterize many volcanic islands in the south Pacific, which also contain many coral reefs impacted by sediment.</w:t>
      </w:r>
    </w:p>
    <w:p w:rsidR="008F31C1" w:rsidRDefault="006B6510">
      <w:r>
        <w:t>A large proportion of a watershed's sediment yield can originate in hotspots, which are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sidR="008F31C1" w:rsidRDefault="006B6510">
      <w:r>
        <w:t>Management of sediment requires linking land use changes and mitigation strategies to changes in sediment yields at the watershed outlet. A sediment budget quantifies sediment as it moves from key sources to its eventual exit from a watershed (Rapp, 1960), and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sidR="008F31C1" w:rsidRDefault="006B6510">
      <w:r>
        <w:t>Knowledge of suspended sediment yield (SSY) under both natural and disturbed conditions on most tropical, volcanic islands remains limited, due to the challenges of in situ monitoring.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sidR="008F31C1" w:rsidRDefault="006B6510">
      <w:r>
        <w:lastRenderedPageBreak/>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sidR="008F31C1" w:rsidRDefault="006B6510">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sidR="008F31C1" w:rsidRDefault="006B6510">
      <w:r>
        <w:t>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w:t>
      </w:r>
      <w:r w:rsidR="009E1933">
        <w:t xml:space="preserve"> Natural variations in climate, such as El Nino-Southern Oscillation events </w:t>
      </w:r>
      <w:r w:rsidR="009E1933">
        <w:fldChar w:fldCharType="begin" w:fldLock="1"/>
      </w:r>
      <w:r>
        <w:instrText>ADDIN CSL_CITATION { "citationItems" : [ { "id" : "ITEM-1", "itemData" : { "DOI" : "10.5194/hess-16-2193-2012", "ISBN" : "10275606 (ISSN)", "ISSN" : "10275606", "abstract" : "The sediment flux through Himalayan rivers directly impacts water quality and is impor- tant for sustaining agriculture as well as maintaining drinking-water and hydropower generation. Despite the recent increase in demand for these resources, little is known 5 about the triggers and sources of extreme sediment flux events, which lower water quality and account for extensive hydropower reservoir filling and turbine abrasion. Here, we present a comprehensive analysis of the spatiotemporal trends in suspended sediment flux based on daily data during the past decade (2001\u20132009) from four sites along the Sutlej River and from four of its main tributaries. In conjunction with satel- 10 lite data depicting rainfall and snow cover, air temperature, earthquake records, and Schmidt hammer rock strength measurements, we infer climatic and geologic controls of peak suspended sediment concentration (SSC) events. Our study identifies three key findings: First, peak SSC events (\u226599th SSC percentile) coincide frequently (57\u2013 80%) with heavy rainstorms and account for about 30% of the suspended sediment 15 flux in the semi-arid to arid interior of the orogen. Second, we observe an increase of suspended sediment flux from the Tibetan Plateau to the Himalayan front at mean an- nual timescales. This sediment-flux gradient suggests that averaged, modern erosion in the western Himalaya is most pronounced at frontal regions, which are character- ized by high monsoonal rainfall and thick soil cover. Third, in seven of eight catchments 20 we find an anticlockwise hysteresis loop of annual sediment flux, which appears to be related to enhanced glacial sediment evacuation during late summer. Our analysis em- phasizes the importance of unconsolidated sediments in the high-elevation sector that can easily be mobilized by hydrometeorological events and higher glacial-meltwater contributions. 542", "author" : [ { "dropping-particle" : "", "family" : "Wulf", "given" : "H.", "non-dropping-particle" : "", "parse-names" : false, "suffix" : "" }, { "dropping-particle" : "", "family" : "Bookhagen", "given" : "B.", "non-dropping-particle" : "", "parse-names" : false, "suffix" : "" }, { "dropping-particle" : "", "family" : "Scherler", "given" : "D.", "non-dropping-particle" : "", "parse-names" : false, "suffix" : "" } ], "container-title" : "Hydrology and Earth System Sciences", "id" : "ITEM-1", "issued" : { "date-parts" : [ [ "2012" ] ] }, "page" : "2193-2217", "title" : "Climatic and geologic controls on suspended sediment flux in the Sutlej River Valley, western Himalaya", "type" : "article-journal", "volume" : "16" }, "uris" : [ "http://www.mendeley.com/documents/?uuid=54fd170d-1272-40fc-9728-8c43e766f6a9" ] } ], "mendeley" : { "formattedCitation" : "(Wulf et al. 2012)", "plainTextFormattedCitation" : "(Wulf et al. 2012)", "previouslyFormattedCitation" : "(Wulf et al. 2012)" }, "properties" : { "noteIndex" : 0 }, "schema" : "https://github.com/citation-style-language/schema/raw/master/csl-citation.json" }</w:instrText>
      </w:r>
      <w:r w:rsidR="009E1933">
        <w:fldChar w:fldCharType="separate"/>
      </w:r>
      <w:r w:rsidR="009E1933" w:rsidRPr="009E1933">
        <w:rPr>
          <w:noProof/>
        </w:rPr>
        <w:t>(Wulf et al. 2012)</w:t>
      </w:r>
      <w:r w:rsidR="009E1933">
        <w:fldChar w:fldCharType="end"/>
      </w:r>
      <w:r w:rsidR="009E1933">
        <w:t xml:space="preserve"> and the frequency of large-magnitude events </w:t>
      </w:r>
      <w:r w:rsidR="009E1933">
        <w:fldChar w:fldCharType="begin" w:fldLock="1"/>
      </w:r>
      <w:r w:rsidR="009E1933">
        <w:instrText>ADDIN CSL_CITATION { "citationItems" : [ { "id" : "ITEM-1", "itemData" : { "DOI" : "10.1086/626637", "ISBN" : "0022-1376", "ISSN" : "0022-1376", "PMID" : "811460", "abstract" : "The relative importance in geomorphic processes of extreme or catastrophic events and more frequent events of smaller magnitude can be measured in terms of (1) the relative amounts of \"work\" done on the landscape and (2) in terms of the formation of specific features of the landscape. For many processes, above the level of competence, the rate of movement of material can be expressed as a power function of some stress, as for example, shear stress. Because the frequency distributions of the magnitudes of many natural events, such as floods, rainfall, and wind speeds, approximate log-normal distributions, the product of frequency and rate, a measure of the work performed by events having different frequencies and magnitudes will attain a maximum. The frequency at which this maximum occurs provides a measure of the level at which the largest portion of the total work is accomplished. Analysis of records of sediment transported by rivers indicates that the largest portion of the total load is carried by flows which occur on the average once or twice each year. As the variability of the flow increases and hence as the size of the drainage basin decreases, a larger percentage of the total load is carried by less frequent flows. In many basins 90 per cent of the sediment is removed by storm discharges which recur at least once every five years. Transport of sand and dust by wind in general follows the same laws. The extreme velocities associated with infrequent events are compensated for by their rarity, and it is found that the greatest bulk of sediment is transported by more moderate events. Many rivers are competent to erode both bed and banks during moderate flows. Observations of natural channels suggest that the channel shape as well as the dimensions of meandering rivers appear to be associated with flows at or near the bankfull stage. The fact that the bankfull stage recurs on the average once every year or two years indicates that these features of many alluvial rivers are controlled by these more frequent flows rather than by the rarer events of catastrophic magnitude. Because the equilibrium form of wind-blown dunes and of wave-formed beaches is quite unstable, the frequency of the events responsible for their form is less clearly definable. However, dune form and orientation are determined by both wind velocity and frequency. Similarly, a hypothetical example suggests that beach slope oscillates about a mean value related in part to wave character\u2026", "author" : [ { "dropping-particle" : "", "family" : "Wolman", "given" : "M. Gordon", "non-dropping-particle" : "", "parse-names" : false, "suffix" : "" }, { "dropping-particle" : "", "family" : "Miller", "given" : "John P.", "non-dropping-particle" : "", "parse-names" : false, "suffix" : "" } ], "container-title" : "The Journal of Geology", "id" : "ITEM-1", "issue" : "1", "issued" : { "date-parts" : [ [ "1960" ] ] }, "page" : "54-74", "title" : "Magnitude and Frequency of Forces in Geomorphic Processes", "type" : "article-journal", "volume" : "68" }, "uris" : [ "http://www.mendeley.com/documents/?uuid=4a6b0488-c014-429b-b8d4-2875ed37f359" ] } ], "mendeley" : { "formattedCitation" : "(Wolman and Miller 1960)", "plainTextFormattedCitation" : "(Wolman and Miller 1960)", "previouslyFormattedCitation" : "(Wolman and Miller 1960)" }, "properties" : { "noteIndex" : 0 }, "schema" : "https://github.com/citation-style-language/schema/raw/master/csl-citation.json" }</w:instrText>
      </w:r>
      <w:r w:rsidR="009E1933">
        <w:fldChar w:fldCharType="separate"/>
      </w:r>
      <w:r w:rsidR="009E1933" w:rsidRPr="009E1933">
        <w:rPr>
          <w:noProof/>
        </w:rPr>
        <w:t>(Wolman and Miller 1960)</w:t>
      </w:r>
      <w:r w:rsidR="009E1933">
        <w:fldChar w:fldCharType="end"/>
      </w:r>
      <w:r w:rsidR="009E1933">
        <w:t xml:space="preserve"> can also have large impacts on sediment discharge from undisturbed watersheds. Given the geologically short time scale of this study, it was assumed the sediment discharge from the undisturbed watershed is at a steady-state. </w:t>
      </w:r>
    </w:p>
    <w:p w:rsidR="008F31C1" w:rsidRDefault="006B6510">
      <w:r>
        <w:t>This study uses in situ measurements of precipitation (P), stream discharge (Q), turbidity (T) and suspended sediment concentration (SSC) to 1) quantify suspended sediment yield from undisturbed and human-disturbed parts of a small watershed in the south Pacific and 2) to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rsidR="008F31C1" w:rsidRDefault="006B6510">
      <w:pPr>
        <w:pStyle w:val="Heading2"/>
      </w:pPr>
      <w:r>
        <w:t>Study Area</w:t>
      </w:r>
    </w:p>
    <w:p w:rsidR="008F31C1" w:rsidRDefault="006B6510">
      <w:r>
        <w:t xml:space="preserve">The study watershed, Faga'alu, is located on Tutuila (14S, 170W), the largest island in the Territory of American Samoa (140 km²). Like many volcanic islands in the Pacific, Tutuila is composed of steep, heavily forested mountains with villages and roads </w:t>
      </w:r>
      <w:r w:rsidR="009E1933">
        <w:t xml:space="preserve">mostly </w:t>
      </w:r>
      <w:r>
        <w:t>confined to the flat areas near the coast. The main stream in Faga'alu runs the length of the watershed (~3</w:t>
      </w:r>
      <w:r w:rsidR="001107F4">
        <w:t xml:space="preserve"> km), and drains an area of 1.78</w:t>
      </w:r>
      <w:r>
        <w:t xml:space="preserve"> km² (area draining to FG3 in Figure 1). The main watershed includes </w:t>
      </w:r>
      <w:r>
        <w:lastRenderedPageBreak/>
        <w:t>Matafao Mountain, the highest point on Tutuila (653 m), and the stream discharges into the Pacific Ocean. The mean slope of the main Faga'alu watershed is 0.53 m/m and total relief is 653 m. Several small ephemeral streams drain directly to the ocean (0.63 km²) (gr</w:t>
      </w:r>
      <w:r w:rsidR="009E1933">
        <w:t>ey dotted boundary in Figure 1</w:t>
      </w:r>
      <w:r>
        <w:t>).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sidR="008F31C1" w:rsidRDefault="006B6510">
      <w:r>
        <w:rPr>
          <w:noProof/>
        </w:rPr>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rsidR="008F31C1" w:rsidRDefault="006B6510">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t>
      </w:r>
      <w:r>
        <w:lastRenderedPageBreak/>
        <w:t>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rsidR="008F31C1" w:rsidRDefault="006B6510">
      <w:pPr>
        <w:pStyle w:val="Heading3"/>
      </w:pPr>
      <w:r>
        <w:t>Climate</w:t>
      </w:r>
    </w:p>
    <w:p w:rsidR="008F31C1" w:rsidRDefault="006B6510">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sidR="008F31C1" w:rsidRDefault="006B6510">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rsidR="008F31C1" w:rsidRDefault="006B6510">
      <w:pPr>
        <w:pStyle w:val="Heading3"/>
      </w:pPr>
      <w:r>
        <w:t>Land Cover and Land Use</w:t>
      </w:r>
    </w:p>
    <w:p w:rsidR="008F31C1" w:rsidRDefault="006B6510">
      <w:r>
        <w:t xml:space="preserve">The predominant land cover in Faga'alu watershed is undisturbed vegetation (93.2%), including forest (84.5%) and scrub/shrub (8.6%)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w:t>
      </w:r>
      <w:r>
        <w:lastRenderedPageBreak/>
        <w:t>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sidR="008F31C1" w:rsidRDefault="006B6510">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In 2013, additional control structures were installed to route a groundwater seep from the blast face into the stream, to prevent it from eroding sediment from the haul road into the stream. Crushed rock was also distributed over the haul road and landings, and some large piles of overburden were naturally overgrown by vegetation (Figure 2)(See Holst-Rice et al. (2015) for a full description of mitigation efforts at the quarry).</w:t>
      </w:r>
    </w:p>
    <w:p w:rsidR="008F31C1" w:rsidRDefault="006B6510">
      <w:r>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8"/>
                    <a:stretch>
                      <a:fillRect/>
                    </a:stretch>
                  </pic:blipFill>
                  <pic:spPr>
                    <a:xfrm>
                      <a:off x="0" y="0"/>
                      <a:ext cx="5486400" cy="3086100"/>
                    </a:xfrm>
                    <a:prstGeom prst="rect">
                      <a:avLst/>
                    </a:prstGeom>
                  </pic:spPr>
                </pic:pic>
              </a:graphicData>
            </a:graphic>
          </wp:inline>
        </w:drawing>
      </w:r>
    </w:p>
    <w:p w:rsidR="008F31C1" w:rsidRDefault="006B6510">
      <w:pPr>
        <w:ind w:firstLine="0"/>
      </w:pPr>
      <w:r>
        <w:t xml:space="preserve">Figure 2. Photos of the open aggregate quarry in Faga'alu in 2012, 2013, and 2014. Pictures a-b show vegetation overgrowth during the period of study from 2012-2014, and the location of the </w:t>
      </w:r>
      <w:r>
        <w:lastRenderedPageBreak/>
        <w:t>groundwater diversion that was installed in 2012. Pictures c-d show haul roads were covered in gravel in 2013 to limit fine sediment exposure. Photos: Messina</w:t>
      </w:r>
    </w:p>
    <w:p w:rsidR="008F31C1" w:rsidRDefault="006B6510">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8F31C1" w:rsidRDefault="006B6510">
      <w:pPr>
        <w:pStyle w:val="Heading2"/>
      </w:pPr>
      <w:r>
        <w:t>Methods</w:t>
      </w:r>
    </w:p>
    <w:p w:rsidR="008F31C1" w:rsidRDefault="006B6510">
      <w:r>
        <w:t>The suspended sediment yield (SSY) in Faga'alu stream was measured at three sampling points that drain key land covers the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rsidR="008F31C1" w:rsidRDefault="006B6510">
      <w:pPr>
        <w:pStyle w:val="Heading3"/>
      </w:pPr>
      <w:r>
        <w:t>Calculating suspended sediment yield from individual storm events (SSYEV)</w:t>
      </w:r>
    </w:p>
    <w:p w:rsidR="008F31C1" w:rsidRDefault="006B6510">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1</w:t>
            </w:r>
          </w:p>
        </w:tc>
      </w:tr>
      <w:tr w:rsidR="008F31C1">
        <w:tc>
          <w:tcPr>
            <w:tcW w:w="9360" w:type="dxa"/>
            <w:gridSpan w:val="3"/>
          </w:tcPr>
          <w:p w:rsidR="008F31C1" w:rsidRDefault="006B6510">
            <w:r>
              <w:t>where SSYEV is suspended sediment yield (tons) for an event from t=0 at storm start to T=storm end, SSC is suspended sediment concentration (mg/L), and Q is water discharge (L/sec), and k converts from mg to tons (10-6).</w:t>
            </w:r>
          </w:p>
        </w:tc>
      </w:tr>
    </w:tbl>
    <w:p w:rsidR="006B6510" w:rsidRDefault="006B6510">
      <w:bookmarkStart w:id="0" w:name="_GoBack"/>
      <w:r>
        <w:t>Storm events can be defined by precipitation (Hicks, 1990) or discharge parameters (Duvert et al., 2012), and the method used to identify storm events on the hydrograph can significantly influence the analysis of SSYEV (</w:t>
      </w:r>
      <w:proofErr w:type="spellStart"/>
      <w:r>
        <w:t>Gelli</w:t>
      </w:r>
      <w:r w:rsidR="00A47887">
        <w:t>s</w:t>
      </w:r>
      <w:proofErr w:type="spellEnd"/>
      <w:r w:rsidR="00A47887">
        <w:t xml:space="preserve">, 2013). </w:t>
      </w:r>
      <w:r w:rsidR="00A47887">
        <w:fldChar w:fldCharType="begin" w:fldLock="1"/>
      </w:r>
      <w:r w:rsidR="00A47887">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A47887">
        <w:fldChar w:fldCharType="separate"/>
      </w:r>
      <w:r w:rsidR="00A47887" w:rsidRPr="00A47887">
        <w:rPr>
          <w:noProof/>
        </w:rPr>
        <w:t xml:space="preserve">Dunne and Leopold </w:t>
      </w:r>
      <w:r w:rsidR="00A47887">
        <w:rPr>
          <w:noProof/>
        </w:rPr>
        <w:t>(</w:t>
      </w:r>
      <w:r w:rsidR="00A47887" w:rsidRPr="00A47887">
        <w:rPr>
          <w:noProof/>
        </w:rPr>
        <w:t>1978)</w:t>
      </w:r>
      <w:r w:rsidR="00A47887">
        <w:fldChar w:fldCharType="end"/>
      </w:r>
      <w:r w:rsidR="00A47887">
        <w:t xml:space="preserve"> assert that all hydrograph separation schemes are arbitrary and usually have little to do with the processes that generate storm flow, but if a consistent method is used then at least the results of different analyses can be compared. Graphical techniques </w:t>
      </w:r>
      <w:r>
        <w:t xml:space="preserve">may be implemented to separate the hydrograph into baseflow </w:t>
      </w:r>
      <w:r w:rsidR="00A47887">
        <w:t xml:space="preserve">and </w:t>
      </w:r>
      <w:proofErr w:type="spellStart"/>
      <w:r w:rsidR="00A47887">
        <w:t>quickflow</w:t>
      </w:r>
      <w:proofErr w:type="spellEnd"/>
      <w:r w:rsidR="00A47887">
        <w:t xml:space="preserve">, using the start and end of </w:t>
      </w:r>
      <w:proofErr w:type="spellStart"/>
      <w:r w:rsidR="00A47887">
        <w:t>quickflow</w:t>
      </w:r>
      <w:proofErr w:type="spellEnd"/>
      <w:r>
        <w:t xml:space="preserve"> </w:t>
      </w:r>
      <w:r w:rsidR="00A47887">
        <w:t xml:space="preserve">as the start and end of the storm event </w:t>
      </w:r>
      <w:r>
        <w:t xml:space="preserve">(Dunne and Leopold, 1978; Perreault, 2010). </w:t>
      </w:r>
      <w:r w:rsidR="00A47887">
        <w:t>Storms can also be filtered from the analysis by using v</w:t>
      </w:r>
      <w:r>
        <w:t xml:space="preserve">arious criteria </w:t>
      </w:r>
      <w:r w:rsidR="00A47887">
        <w:t>such as minimum</w:t>
      </w:r>
      <w:r>
        <w:t xml:space="preserve"> storm duration</w:t>
      </w:r>
      <w:r w:rsidR="00A47887">
        <w:t>, time between discharge peaks</w:t>
      </w:r>
      <w:r>
        <w:t xml:space="preserve">, minimum peak discharge, or more complex schemes using statistical distributions of flow percentiles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"(Lewis et al. 2001; Gellis 2013)", "plainTextFormattedCitation" : "(Lewis et al. 2001; Gellis 2013)", "previouslyFormattedCitation" : "(Lewis et al. 2001; Gellis 2013)" }, "properties" : { "noteIndex" : 0 }, "schema" : "https://github.com/citation-style-language/schema/raw/master/csl-citation.json" }</w:instrText>
      </w:r>
      <w:r>
        <w:fldChar w:fldCharType="separate"/>
      </w:r>
      <w:r w:rsidRPr="006B6510">
        <w:rPr>
          <w:noProof/>
        </w:rPr>
        <w:t>(Lewis et al. 2001; Gellis 2013)</w:t>
      </w:r>
      <w:r>
        <w:fldChar w:fldCharType="end"/>
      </w:r>
      <w:r w:rsidR="00A47887">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and the storm definition scheme can significantly affect the analysis of storm sediment yields by separating or combining multiple hydrograph peaks. Due to the high number of storm events and the prevalence of complex storm events at the study site, an automated approach that robustly separated complex events was desirable. </w:t>
      </w:r>
      <w:r>
        <w:t xml:space="preserve">The storm definition approach used in this study </w:t>
      </w:r>
      <w:r w:rsidR="00A47887">
        <w:t>performed baseflow separation with</w:t>
      </w:r>
      <w:r>
        <w:t xml:space="preserve"> a digital filte</w:t>
      </w:r>
      <w:r w:rsidR="00A47887">
        <w:t>r</w:t>
      </w:r>
      <w:r>
        <w:t xml:space="preserve"> </w:t>
      </w:r>
      <w:r w:rsidR="00A47887">
        <w:t xml:space="preserve">signal processing </w:t>
      </w:r>
      <w:r>
        <w:t xml:space="preserve">technique </w:t>
      </w:r>
      <w:r>
        <w:fldChar w:fldCharType="begin" w:fldLock="1"/>
      </w:r>
      <w:r>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fldChar w:fldCharType="separate"/>
      </w:r>
      <w:r w:rsidRPr="006B6510">
        <w:rPr>
          <w:noProof/>
        </w:rPr>
        <w:t>(Nathan and McMahon 1990)</w:t>
      </w:r>
      <w:r>
        <w:fldChar w:fldCharType="end"/>
      </w:r>
      <w:r>
        <w:t xml:space="preserve"> embedded in the R-statistical package </w:t>
      </w:r>
      <w:proofErr w:type="spellStart"/>
      <w:r>
        <w:t>EcoHydRology</w:t>
      </w:r>
      <w:proofErr w:type="spellEnd"/>
      <w:r>
        <w:t xml:space="preserve"> </w:t>
      </w:r>
      <w:r>
        <w:fldChar w:fldCharType="begin" w:fldLock="1"/>
      </w:r>
      <w:r w:rsidR="00A47887">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fldChar w:fldCharType="separate"/>
      </w:r>
      <w:r w:rsidRPr="006B6510">
        <w:rPr>
          <w:noProof/>
        </w:rPr>
        <w:t>(Fuka et al. 2014)</w:t>
      </w:r>
      <w:r>
        <w:fldChar w:fldCharType="end"/>
      </w:r>
      <w:r>
        <w:t>.</w:t>
      </w:r>
      <w:r w:rsidR="00A47887">
        <w:t xml:space="preserve"> Only </w:t>
      </w:r>
      <w:r w:rsidR="00A47887">
        <w:lastRenderedPageBreak/>
        <w:t>e</w:t>
      </w:r>
      <w:r>
        <w:t>vents with</w:t>
      </w:r>
      <w:r w:rsidR="00A47887">
        <w:t xml:space="preserve"> </w:t>
      </w:r>
      <w:proofErr w:type="spellStart"/>
      <w:r w:rsidR="00A47887">
        <w:t>quickflow</w:t>
      </w:r>
      <w:proofErr w:type="spellEnd"/>
      <w:r w:rsidR="00A47887">
        <w:t xml:space="preserve"> for at least one hour and</w:t>
      </w:r>
      <w:r>
        <w:t xml:space="preserve"> peak flow </w:t>
      </w:r>
      <w:r w:rsidR="00A47887">
        <w:t>greater than 10% of baseflow</w:t>
      </w:r>
      <w:r>
        <w:t xml:space="preserve"> </w:t>
      </w:r>
      <w:r w:rsidR="00A47887">
        <w:t>were included in the analysis.</w:t>
      </w:r>
    </w:p>
    <w:bookmarkEnd w:id="0"/>
    <w:p w:rsidR="006B6510" w:rsidRDefault="006B6510"/>
    <w:p w:rsidR="008F31C1" w:rsidRDefault="006B6510">
      <w:pPr>
        <w:pStyle w:val="Heading3"/>
      </w:pPr>
      <w:r>
        <w:t>Relationship of sediment load to sediment budget</w:t>
      </w:r>
    </w:p>
    <w:p w:rsidR="008F31C1" w:rsidRDefault="006B6510">
      <w:r>
        <w:t>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rsidR="008F31C1" w:rsidRDefault="006B6510">
      <w:pPr>
        <w:pStyle w:val="Heading3"/>
      </w:pPr>
      <w:r>
        <w:t>Quantifying SSY from disturbed and undisturbed subwatersheds</w:t>
      </w:r>
    </w:p>
    <w:p w:rsidR="008F31C1" w:rsidRDefault="006B6510">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sidR="008F31C1" w:rsidRDefault="006B6510">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sidR="008F31C1" w:rsidRDefault="006B6510">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2</w:t>
            </w:r>
          </w:p>
        </w:tc>
      </w:tr>
      <w:tr w:rsidR="008F31C1">
        <w:tc>
          <w:tcPr>
            <w:tcW w:w="9360" w:type="dxa"/>
            <w:gridSpan w:val="3"/>
          </w:tcPr>
          <w:p w:rsidR="008F31C1" w:rsidRDefault="006B6510">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sidR="008F31C1" w:rsidRDefault="006B6510">
      <w:r>
        <w:t>The disturbance ratio (DR) is the ratio of SSYEV from the watershed under current condition  s to SSY under pre-disturbance conditions, estimated using sSSYUPPER:</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3</w:t>
            </w:r>
          </w:p>
        </w:tc>
      </w:tr>
      <w:tr w:rsidR="008F31C1">
        <w:tc>
          <w:tcPr>
            <w:tcW w:w="9360" w:type="dxa"/>
            <w:gridSpan w:val="3"/>
          </w:tcPr>
          <w:p w:rsidR="008F31C1" w:rsidRDefault="006B6510">
            <w:r>
              <w:t>where AFG3 is the cumulative watershed area draining to FG3.</w:t>
            </w:r>
          </w:p>
        </w:tc>
      </w:tr>
    </w:tbl>
    <w:p w:rsidR="008F31C1" w:rsidRDefault="006B6510">
      <w:r>
        <w:t xml:space="preserve">Both Equation 2 and 3 assume that the whole watershed was originally covered in forest, and sSSY from forested areas in the LOWER subwatershed equals sSSY from the undisturbed </w:t>
      </w:r>
      <w:r>
        <w:lastRenderedPageBreak/>
        <w:t>UPPER watershed. SSY from the disturbed portions of the LOWER subwatershed (Equation 2) was used to calculate a DR for just the disturbed areas in the LOWER subwatershed.</w:t>
      </w:r>
    </w:p>
    <w:p w:rsidR="008F31C1" w:rsidRDefault="006B6510">
      <w:pPr>
        <w:pStyle w:val="Heading3"/>
      </w:pPr>
      <w:r>
        <w:t>Predicting event suspended sediment yield (SSYEV)</w:t>
      </w:r>
    </w:p>
    <w:p w:rsidR="008F31C1" w:rsidRDefault="006B6510">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sidR="008F31C1" w:rsidRDefault="006B6510">
      <w:r>
        <w:t>The relationship between SSYEV and storm metrics is often best fit by a power law function:</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4</w:t>
            </w:r>
          </w:p>
        </w:tc>
      </w:tr>
      <w:tr w:rsidR="008F31C1">
        <w:tc>
          <w:tcPr>
            <w:tcW w:w="9360" w:type="dxa"/>
            <w:gridSpan w:val="3"/>
          </w:tcPr>
          <w:p w:rsidR="008F31C1" w:rsidRDefault="006B6510">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sidR="008F31C1" w:rsidRDefault="006B6510">
      <w:r>
        <w:t>The regression coefficients (α and β) for the UPPER and TOTAL watersheds were tested for statistically significant differences using Analysis of Covariance (ANCOVA) (Lewis et al., 2001).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rsidR="008F31C1" w:rsidRDefault="006B6510">
      <w:pPr>
        <w:pStyle w:val="Heading3"/>
      </w:pPr>
      <w:r>
        <w:t>Annual estimates of SSY and sSSY</w:t>
      </w:r>
    </w:p>
    <w:p w:rsidR="008F31C1" w:rsidRDefault="006B6510">
      <w:r>
        <w:t>Annual estimates of SSY and sSSY were used to compare watersheds with other literature. A continuous annual time-series of SSY was not possible at the study site due to the discontinuous field campaigns and failure of or damage to the turbidimeters during some months. A continuous record of water depth and Q was available for 2014, so the Qmax-SSYEV model (Eq 4) was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sidR="008F31C1" w:rsidRDefault="006B6510">
      <w:r>
        <w:t>Annual SSY and sSSY were also estimated by multiplying SSY from measured storms by the ratio of annual storm precipitation (Psann) to the precipitation measured during storms where SSY was measured (Psmeas):</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5</w:t>
            </w:r>
          </w:p>
        </w:tc>
      </w:tr>
      <w:tr w:rsidR="008F31C1">
        <w:tc>
          <w:tcPr>
            <w:tcW w:w="9360" w:type="dxa"/>
            <w:gridSpan w:val="3"/>
          </w:tcPr>
          <w:p w:rsidR="008F31C1" w:rsidRDefault="006B6510">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sidR="008F31C1" w:rsidRDefault="006B6510">
      <w:r>
        <w:t xml:space="preserve">Most SSY is discharged during a few, relatively large events, and it is assumed that small events do not contribute significantly to annual SSY (Stock and Tribble, 2010). This method </w:t>
      </w:r>
      <w:r>
        <w:lastRenderedPageBreak/>
        <w:t>assumes that the sediment yield per mm of storm precipitation is constant over the year, and that the size distribution of storms has no effect on SSY, though there is some evidence that SSY increases exponentially with storm size (Lewis et al., 2001; Rankl, 2004).</w:t>
      </w:r>
    </w:p>
    <w:p w:rsidR="008F31C1" w:rsidRDefault="006B6510">
      <w:pPr>
        <w:pStyle w:val="Heading3"/>
      </w:pPr>
      <w:r>
        <w:t>Data Collection</w:t>
      </w:r>
    </w:p>
    <w:p w:rsidR="008F31C1" w:rsidRDefault="006B6510">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rsidR="008F31C1" w:rsidRDefault="006B6510">
      <w:pPr>
        <w:pStyle w:val="Heading4"/>
      </w:pPr>
      <w:r>
        <w:t>Precipitation</w:t>
      </w:r>
    </w:p>
    <w:p w:rsidR="008F31C1" w:rsidRDefault="006B6510">
      <w:r>
        <w:t>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The total event precipitation (Psum) and event Erosivity Index (EI30) were calculated using data from RG1, with data gaps filled by 15 min interval precipitation data from Wx.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quarry, near the location of RG1. Rainfall data from RG1 is therefore most representative of rainfall at the quarry.</w:t>
      </w:r>
    </w:p>
    <w:p w:rsidR="008F31C1" w:rsidRDefault="006B6510">
      <w:pPr>
        <w:pStyle w:val="Heading4"/>
      </w:pPr>
      <w:r>
        <w:t>Water Discharge</w:t>
      </w:r>
    </w:p>
    <w:p w:rsidR="008F31C1" w:rsidRDefault="006B6510">
      <w:r>
        <w:t>Stream gaging sites were chosen to take advantage of an existing control structure (FG1) and a stabilized stream cross section (FG3)(Duvert et al, 2010). At FG1 and FG3, Q was calculated from 15 minute interval stream stage measurements, using a stage-Q rating curve calibrated to manual Q measurements made under baseflow and stormflow conditions (Figures 3 and 4). Stream stage was measured with non-vented pressure 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sidR="008F31C1" w:rsidRDefault="006B6510">
      <w:r>
        <w:t>AV-Q measurements could not be made at high stages at FG1 and FG3 for safety reasons, so stage-Q relationships were constructed to estimate a continuous record of Q. At FG3, the channel is rectangular with stabilized rip-rap on the banks and bed (Appendix Figure A1.1).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sidR="008F31C1" w:rsidRDefault="006B6510">
      <w:r>
        <w:rPr>
          <w:noProof/>
        </w:rPr>
        <w:lastRenderedPageBreak/>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9"/>
                    <a:stretch>
                      <a:fillRect/>
                    </a:stretch>
                  </pic:blipFill>
                  <pic:spPr>
                    <a:xfrm>
                      <a:off x="0" y="0"/>
                      <a:ext cx="5486400" cy="2743200"/>
                    </a:xfrm>
                    <a:prstGeom prst="rect">
                      <a:avLst/>
                    </a:prstGeom>
                  </pic:spPr>
                </pic:pic>
              </a:graphicData>
            </a:graphic>
          </wp:inline>
        </w:drawing>
      </w:r>
    </w:p>
    <w:p w:rsidR="008F31C1" w:rsidRDefault="006B6510">
      <w:pPr>
        <w:ind w:firstLine="0"/>
      </w:pPr>
      <w:r>
        <w:t>Figure 3. Stage-Discharge relationships for stream gaging site at FG3 for (a) the full range of observed stage and (b) the range of stages with AV measurements of Q. RMSE was 93 L/sec, or 32% of observed Q.</w:t>
      </w:r>
    </w:p>
    <w:p w:rsidR="008F31C1" w:rsidRDefault="006B6510">
      <w:r>
        <w:t>At FG1, the flow control structure is a masonry ogee spillway crest of a defunct stream capture. The structure is a rectangular channel 43 cm deep that transitions abruptly to gently sloping banks, causing an abrupt change in the stage-Q relationship (Appendix Figure A1.2).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rsidR="008F31C1" w:rsidRDefault="006B6510">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0"/>
                    <a:stretch>
                      <a:fillRect/>
                    </a:stretch>
                  </pic:blipFill>
                  <pic:spPr>
                    <a:xfrm>
                      <a:off x="0" y="0"/>
                      <a:ext cx="5486400" cy="2743200"/>
                    </a:xfrm>
                    <a:prstGeom prst="rect">
                      <a:avLst/>
                    </a:prstGeom>
                  </pic:spPr>
                </pic:pic>
              </a:graphicData>
            </a:graphic>
          </wp:inline>
        </w:drawing>
      </w:r>
    </w:p>
    <w:p w:rsidR="008F31C1" w:rsidRDefault="006B6510">
      <w:pPr>
        <w:ind w:firstLine="0"/>
      </w:pPr>
      <w:r>
        <w:lastRenderedPageBreak/>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8F31C1" w:rsidRDefault="006B6510">
      <w:r>
        <w:t>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rsidR="008F31C1" w:rsidRDefault="006B6510">
      <w:pPr>
        <w:pStyle w:val="Heading4"/>
      </w:pPr>
      <w:r>
        <w:t>Continuous Suspended Sediment Concentration</w:t>
      </w:r>
    </w:p>
    <w:p w:rsidR="008F31C1" w:rsidRDefault="006B6510">
      <w:r>
        <w:t>Continuous SSC at 15 minute intervals was estimated from 1) linear interpolation of SSC measured from water samples, and 2) 15 min interval turbidity data (T) and a T-SSC relationship calibrated to stream water samples collected over a range of Q and SSC.</w:t>
      </w:r>
    </w:p>
    <w:p w:rsidR="008F31C1" w:rsidRDefault="006B6510">
      <w:r>
        <w:t>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2014; Gray et al., 2000). Water samples were vacuum filtered on pre-weighed 47mm diameter, 0.7 um Millipore AP40 glass fiber filters, oven dried at 100 C for one hour, cooled and weighed to determine SSC (mg/L). From January 6, 2012, to October 1, 2014, 637 water samples were collected and analyzed for SSC: FG1 (n=59), FG2 (n=90 grab samples, n=198 from the Autosampler), and FG3 (n=159).</w:t>
      </w:r>
    </w:p>
    <w:p w:rsidR="008F31C1" w:rsidRDefault="006B6510">
      <w:pPr>
        <w:pStyle w:val="Heading5"/>
      </w:pPr>
      <w:r>
        <w:t>Interpolated grab samples</w:t>
      </w:r>
    </w:p>
    <w:p w:rsidR="008F31C1" w:rsidRDefault="006B6510">
      <w:r>
        <w:t>Interpolation of SSC values from grab samples could only be performed if at least three stream water samples were collected during a storm event (Nearing et al., 2007), and if they adequately captured the SSC dynamics of the storm event. SSC was assumed to be zero at the beginning and end of each storm if no grab sample data was available for those times (Lewis et al., 2001).</w:t>
      </w:r>
    </w:p>
    <w:p w:rsidR="008F31C1" w:rsidRDefault="006B6510">
      <w:pPr>
        <w:pStyle w:val="Heading5"/>
      </w:pPr>
      <w:r>
        <w:t>Turbidity-SSC relationships</w:t>
      </w:r>
    </w:p>
    <w:p w:rsidR="008F31C1" w:rsidRDefault="006B6510">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w:t>
      </w:r>
      <w:r>
        <w:lastRenderedPageBreak/>
        <w:t>two years, so recalibration was not needed during the study period. All turbidimeters were cleaned following storms to ensure proper operation.</w:t>
      </w:r>
    </w:p>
    <w:p w:rsidR="008F31C1" w:rsidRDefault="006B6510">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r2 and is a physically comparable measurement to NTU measured by the YSI and TS (Anderson, 2005).</w:t>
      </w:r>
    </w:p>
    <w:p w:rsidR="008F31C1" w:rsidRDefault="006B6510">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sidR="008F31C1" w:rsidRDefault="006B6510">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(Appendix 4, Figure 1), but results were not comparable to T-SSC relationships developed under actual storm conditions and were not used in further analyses.</w:t>
      </w:r>
    </w:p>
    <w:p w:rsidR="008F31C1" w:rsidRDefault="006B6510">
      <w:r>
        <w:rPr>
          <w:noProof/>
        </w:rPr>
        <w:drawing>
          <wp:inline distT="0" distB="0" distL="0" distR="0">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1"/>
                    <a:stretch>
                      <a:fillRect/>
                    </a:stretch>
                  </pic:blipFill>
                  <pic:spPr>
                    <a:xfrm>
                      <a:off x="0" y="0"/>
                      <a:ext cx="5486400" cy="2743200"/>
                    </a:xfrm>
                    <a:prstGeom prst="rect">
                      <a:avLst/>
                    </a:prstGeom>
                  </pic:spPr>
                </pic:pic>
              </a:graphicData>
            </a:graphic>
          </wp:inline>
        </w:drawing>
      </w:r>
    </w:p>
    <w:p w:rsidR="008F31C1" w:rsidRDefault="006B6510">
      <w:pPr>
        <w:ind w:firstLine="0"/>
      </w:pPr>
      <w:r>
        <w:lastRenderedPageBreak/>
        <w:t>Figure 5.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rsidR="008F31C1" w:rsidRDefault="006B6510">
      <w:r>
        <w:t>The T-SSC relationships varied among sampling sites and sensors but all showed acceptable r2 values (0.79-0.99). Lower scatter was achieved by using grab samples collected during stormflows only. For the TS (not shown) and YSI deployed at FG1, the r2 values were high (0.58, 0.99) but the ranges of T and SSC values used to develop the relationships were considered too small (0-16 NTU) compared to the maximum observed during the deployment period (1,077 NTU) to develop a robust relationship for higher T values. Instead, the T-SSC relationship developed for the YSI turbidimeter installed at FG3 (Figure 5a) was used to calculate SSC from T data collected by the TS and the YSI at FG1. For the YSI turbidimeter, more scatter was observed in the T-SSC relationship at FG3 than at FG1 (Figure 5a), which could be attributed to the higher number and wider range of values sampled, and to temporal variability in sediment characteristics. The OBSa and OBSb turbidimeters had high r2 values (0.82, 0.93) and compared well between the two periods of deployment (Figure 5b).</w:t>
      </w:r>
    </w:p>
    <w:p w:rsidR="008F31C1" w:rsidRDefault="006B6510">
      <w:pPr>
        <w:pStyle w:val="Heading3"/>
      </w:pPr>
      <w:r>
        <w:t>Cumulative Probable Error (PE)</w:t>
      </w:r>
    </w:p>
    <w:p w:rsidR="008F31C1" w:rsidRDefault="006B6510">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6</w:t>
            </w:r>
          </w:p>
        </w:tc>
      </w:tr>
      <w:tr w:rsidR="008F31C1">
        <w:tc>
          <w:tcPr>
            <w:tcW w:w="9360" w:type="dxa"/>
            <w:gridSpan w:val="3"/>
          </w:tcPr>
          <w:p w:rsidR="008F31C1" w:rsidRDefault="006B6510">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sidR="008F31C1" w:rsidRDefault="006B6510">
      <w:r>
        <w:t>EQmeas  and ESSCmeas were estimated using lookup tables (LUT)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uncertainty. PE was calculated for SSYEV from the UPPER and TOTAL watersheds, but not calculated for SSYEV from the LOWER subwatershed since it was calculated as the difference of SSYUPPER and SSYTOTAL.</w:t>
      </w:r>
    </w:p>
    <w:p w:rsidR="008F31C1" w:rsidRDefault="006B6510">
      <w:pPr>
        <w:pStyle w:val="Heading2"/>
      </w:pPr>
      <w:r>
        <w:t>Results</w:t>
      </w:r>
    </w:p>
    <w:p w:rsidR="008F31C1" w:rsidRDefault="006B6510">
      <w:pPr>
        <w:pStyle w:val="Heading3"/>
      </w:pPr>
      <w:r>
        <w:t>Field Data Collection</w:t>
      </w:r>
    </w:p>
    <w:p w:rsidR="008F31C1" w:rsidRDefault="006B6510">
      <w:pPr>
        <w:pStyle w:val="Heading4"/>
      </w:pPr>
      <w:r>
        <w:t>Precipitation</w:t>
      </w:r>
    </w:p>
    <w:p w:rsidR="008F31C1" w:rsidRDefault="006B6510">
      <w:r>
        <w:t xml:space="preserve">Annual precipitation measured at RG1, with gaps filled with data from Wx, was 3,502 mm, 3,529 mm, and 3,709 mm in 2012, 2013, and 2014, respectively, which are approximately 94% of long-term precipitation (=3,800 mm) from PRISM data (Craig, 2009). No difference in </w:t>
      </w:r>
      <w:r>
        <w:lastRenderedPageBreak/>
        <w:t>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rsidR="008F31C1" w:rsidRDefault="006B6510">
      <w:pPr>
        <w:pStyle w:val="Heading4"/>
      </w:pPr>
      <w:r>
        <w:t>Water Discharge</w:t>
      </w:r>
    </w:p>
    <w:p w:rsidR="008F31C1" w:rsidRDefault="006B6510">
      <w:r>
        <w:t>Discharge at both FG1 and FG3 was characterized by periods of low but perennial baseflow,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sidR="008F31C1" w:rsidRDefault="006B6510">
      <w:r>
        <w:rPr>
          <w:noProof/>
        </w:rPr>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2"/>
                    <a:stretch>
                      <a:fillRect/>
                    </a:stretch>
                  </pic:blipFill>
                  <pic:spPr>
                    <a:xfrm>
                      <a:off x="0" y="0"/>
                      <a:ext cx="5486400" cy="4114800"/>
                    </a:xfrm>
                    <a:prstGeom prst="rect">
                      <a:avLst/>
                    </a:prstGeom>
                  </pic:spPr>
                </pic:pic>
              </a:graphicData>
            </a:graphic>
          </wp:inline>
        </w:drawing>
      </w:r>
    </w:p>
    <w:p w:rsidR="008F31C1" w:rsidRDefault="006B6510">
      <w:pPr>
        <w:ind w:firstLine="0"/>
      </w:pPr>
      <w:r>
        <w:t>Figure 6. Time series of water discharge (Q), calculated from measured stage and the stage-discharge rating curves in a) 2012 b) 2013 and c) 2014.</w:t>
      </w:r>
    </w:p>
    <w:p w:rsidR="008F31C1" w:rsidRDefault="006B6510">
      <w:pPr>
        <w:pStyle w:val="Heading4"/>
      </w:pPr>
      <w:r>
        <w:t>Storm Events</w:t>
      </w:r>
    </w:p>
    <w:p w:rsidR="008F31C1" w:rsidRDefault="006B6510">
      <w:r>
        <w:t xml:space="preserve">Using the storm definition criteria, 210 events were identified from Q data at FG1 and FG3 between January, 2012, to July 2014; 169 events had simultaneous Q data at FG1 and FG3 (Appendix 3, Table 1). SSC data from T or interpolated grab samples were recorded during 112 </w:t>
      </w:r>
      <w:r>
        <w:lastRenderedPageBreak/>
        <w:t>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hours to 2 days, with mean duration of 13 hours.</w:t>
      </w:r>
    </w:p>
    <w:p w:rsidR="008F31C1" w:rsidRDefault="006B6510">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sidR="008F31C1" w:rsidRDefault="006B6510">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3"/>
                    <a:stretch>
                      <a:fillRect/>
                    </a:stretch>
                  </pic:blipFill>
                  <pic:spPr>
                    <a:xfrm>
                      <a:off x="0" y="0"/>
                      <a:ext cx="5486400" cy="5486400"/>
                    </a:xfrm>
                    <a:prstGeom prst="rect">
                      <a:avLst/>
                    </a:prstGeom>
                  </pic:spPr>
                </pic:pic>
              </a:graphicData>
            </a:graphic>
          </wp:inline>
        </w:drawing>
      </w:r>
    </w:p>
    <w:p w:rsidR="008F31C1" w:rsidRDefault="006B6510">
      <w:pPr>
        <w:ind w:firstLine="0"/>
      </w:pPr>
      <w:r>
        <w:t>Figure 7. Example of storm event (02/14/2014). SSY at FG1 and FG3 calculated from SSC modeled from T, and SSY at FG2 from SSC samples collected by the Autosampler.</w:t>
      </w:r>
    </w:p>
    <w:p w:rsidR="008F31C1" w:rsidRDefault="006B6510">
      <w:pPr>
        <w:pStyle w:val="Heading4"/>
      </w:pPr>
      <w:r>
        <w:lastRenderedPageBreak/>
        <w:t>Suspended Sediment Concentration</w:t>
      </w:r>
    </w:p>
    <w:p w:rsidR="008F31C1" w:rsidRDefault="006B6510">
      <w:r>
        <w:t>Mean (μ) and maximum SSC of water samples, collected during non-stormflow and stormflow periods by grab and autosampler, were lowest at FG1 (μ=28 mg/L, max=500 mg/L), highest at FG2 (μ=337 mg/L, max=12,600 mg/L), and in between at FG3 (μ=148 mg/L, max=3,500 mg/L). At FG1, 0% of grab samples (n=14) were collected during non-stormflow (μ=8 mg/L (Figure 8a); 0% of grab samples (n=45) were collected during stormflow, μ= 35 mg/L (Figure 8b). At FG2, 0% of grab samples (n=21) were collected during non-stormflow (μ= 105 mg/L; 0% of grab samples (n=69) were collected during stormflow, μ= 409 mg/L. At FG3, 0% of samples (n=39) were collected during non-stormflow (μ= 52 mg/L; 0%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sidR="008F31C1" w:rsidRDefault="006B6510">
      <w:r>
        <w:t>Probability plots of the SSC data collected at FG1, FG2 and FG3 showed they were highly non-normal, so non-parametric tests for statistical significance were applied. The Kruskall-Wallis test showed SSC samples from all three locations were significantly different for non-stormflow (p&lt;0.000) and stormflow (p&lt;0.000). The pair-wise Mann-Whitney test showed SSC samples were significantly different between FG1 and FG2 (non-stormflow, p=0.000; stormflow, p=0.000), but were not significantly different between FG2 and FG3 (non-stormflow, p=0.011; stormflow, p=0.576).</w:t>
      </w:r>
    </w:p>
    <w:p w:rsidR="008F31C1" w:rsidRDefault="006B6510">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4"/>
                    <a:stretch>
                      <a:fillRect/>
                    </a:stretch>
                  </pic:blipFill>
                  <pic:spPr>
                    <a:xfrm>
                      <a:off x="0" y="0"/>
                      <a:ext cx="5486400" cy="2743200"/>
                    </a:xfrm>
                    <a:prstGeom prst="rect">
                      <a:avLst/>
                    </a:prstGeom>
                  </pic:spPr>
                </pic:pic>
              </a:graphicData>
            </a:graphic>
          </wp:inline>
        </w:drawing>
      </w:r>
    </w:p>
    <w:p w:rsidR="008F31C1" w:rsidRDefault="006B6510">
      <w:pPr>
        <w:ind w:firstLine="0"/>
      </w:pPr>
      <w:r>
        <w:t>Figure 8. Boxplots of Suspended Sediment Concentration (SSC) from grab samples only (no Autosampler) at FG1, FG2, and FG3 during (a) non-stormflow and (b) stormflow.</w:t>
      </w:r>
    </w:p>
    <w:p w:rsidR="008F31C1" w:rsidRDefault="006B6510">
      <w:r>
        <w:t>SSC varied by several orders of magnitude for a given Q at FG1, FG2, and FG3 due to significant hysteresis observed during storm periods (Figure 9).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9a). Anecdotal and field observations reported higher than normal SSC upstream of the quarry during the 2013 field season, possibly due to landsliding from previous large storms (G. Poysky, pers. comm.).</w:t>
      </w:r>
    </w:p>
    <w:p w:rsidR="008F31C1" w:rsidRDefault="006B6510">
      <w:r>
        <w:rPr>
          <w:noProof/>
        </w:rPr>
        <w:lastRenderedPageBreak/>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5"/>
                    <a:stretch>
                      <a:fillRect/>
                    </a:stretch>
                  </pic:blipFill>
                  <pic:spPr>
                    <a:xfrm>
                      <a:off x="0" y="0"/>
                      <a:ext cx="5486400" cy="2057400"/>
                    </a:xfrm>
                    <a:prstGeom prst="rect">
                      <a:avLst/>
                    </a:prstGeom>
                  </pic:spPr>
                </pic:pic>
              </a:graphicData>
            </a:graphic>
          </wp:inline>
        </w:drawing>
      </w:r>
    </w:p>
    <w:p w:rsidR="008F31C1" w:rsidRDefault="006B6510">
      <w:pPr>
        <w:ind w:firstLine="0"/>
      </w:pPr>
      <w:r>
        <w:t>Figure 9.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sidR="008F31C1" w:rsidRDefault="006B6510">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sidR="008F31C1" w:rsidRDefault="006B6510">
      <w:r>
        <w:t>The maximum SSC sampled at FG2 (12,600 mg/L) and FG3 (3,500 mg/L) were sampled during the same rainfall event (03/05/2012), but during low Q (QFG3=287 L/sec)(Figure 9b-c). During this event, brief but intense precipitation caused high sediment runoff from the quarry, but did not increase Q above the defined storm threshold. SSC was diluted further downstream of the quarry at FG3 by the addition of runoff with lower SSC from the village.</w:t>
      </w:r>
    </w:p>
    <w:p w:rsidR="008F31C1" w:rsidRDefault="006B6510">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9b-c). Riverine discharge of fine sediment rinsed from aggregate was discontinued in 2013, corresponding with low SSC during low Q in 2013 (Figure 9b-c). In 2013 and 2014, waste sediment was piled on-site and severe erosion of these changing stockpiles caused high SSC during storm events.</w:t>
      </w:r>
    </w:p>
    <w:p w:rsidR="008F31C1" w:rsidRDefault="006B6510">
      <w:pPr>
        <w:pStyle w:val="Heading4"/>
      </w:pPr>
      <w:r>
        <w:t>Cumulative Probable Error (PE)</w:t>
      </w:r>
    </w:p>
    <w:p w:rsidR="008F31C1" w:rsidRDefault="006B6510">
      <w:r>
        <w:t>The measurement error (RMSE) was 8.5 % for Q at FG1 and FG3 from the DUET-H/WQ LUT (Harmel et al., 2006), which included error in the area-velocity measurements (6%), continuous Q measurement in a natural channel (6%), pressure transducer error (0.1%), and streambed condition (firm, stable bed=0%). The model errors (RMSE) were 32% for the stage-Q rating curve using Manning's equation at FG3, and 22% using HEC-RAS at FG1.</w:t>
      </w:r>
    </w:p>
    <w:p w:rsidR="008F31C1" w:rsidRDefault="006B6510">
      <w:r>
        <w:t xml:space="preserve">The measurement errors (RMSE) for SSC measurements from the DUET/WQ LUT, were 16.3% for sample collection, which included error from interpolating over a 30 min interval (5%), sampling during stormflows (3%), and 3.9% for sample analysis which included measuring SSC by filtration (3.9%). The model errors (RMSE) of the T-SSC relationships were 16.0% (4 mg/L) for the YSI and TS at FG1, 113.0% (348 mg/L) for the YSI at FG3, and 46.0% </w:t>
      </w:r>
      <w:r>
        <w:lastRenderedPageBreak/>
        <w:t xml:space="preserve">(48 mg/L) for the OBS at FG3. Cumulative Probable Error (RMSE %) for SSY estimates at FG1 and FG3 were calculated from the measurement errors for Q (8.5%) and SSC grab samples (16.3%), and the model errors of the respective stage-Q and T-SSC relationships for that location. Cumulative Probable Errors (PE) in SSYEV were 28-49% (μ=43%) at FG1 and 36-118% (μ=94%) at FG3. </w:t>
      </w:r>
    </w:p>
    <w:p w:rsidR="008F31C1" w:rsidRDefault="006B6510">
      <w:pPr>
        <w:pStyle w:val="Heading3"/>
      </w:pPr>
      <w:r>
        <w:t>Comparing SSYEV from disturbed and undisturbed subwatersheds</w:t>
      </w:r>
    </w:p>
    <w:p w:rsidR="008F31C1" w:rsidRDefault="006B6510">
      <w:r>
        <w:t>SSYEV was measured simultaneously at FG1 and FG3 for 42 storms (Table 2). SSYTOTAL was 129.2±121.4 tons (72.6±68.2 tons/km²), with 17.0±7.3 tons (18.8±8.1 tons/km²) from the UPPER subwatershed and 112.2 tons (127.5 tons/km²) from the LOWER subwatershed. The UPPER and LOWER subwatersheds are similar in size (0.90 km² and 0.88 km²) but SSYUPPER accounted for an average of just 13% and SSYLOWER for 87% of SSY TOTAL at the watershed outlet (Table 2). The DR estimated from sSSYUPPER and sSSYLOWER suggests sSSY has increased by 6.8x in the LOWER subwatershed, and 3.9x for the TOTAL watershed.</w:t>
      </w:r>
    </w:p>
    <w:p w:rsidR="008F31C1" w:rsidRDefault="006B6510">
      <w:r>
        <w:t>The measured sSSY from the forested UPPER watershed (sSSYUPPER=18.8 tons/km²) was used to calculate SSY from undisturbed forest in the LOWER subwatershed. SSY from the undisturbed forest areas in the LOWER watershed was 14.9 tons, so SSY from the disturbed areas was 97.3 tons (Equation 2). For the storms in Table 2, roughly 87% of SSYLOWER was from disturbed areas, despite the disturbed areas only accounting for 10.1% of the LOWER subwatershed area (0.089 km²). Similarly, despite only 5.2% of the TOTAL watershed being disturbed, SSY from disturbed areas accounted for 75% of the SSYTOTAL. sSSY from disturbed areas in the LOWER subwatershed was 1,095 tons/km², or 58x the sSSY of undisturbed forest.</w:t>
      </w:r>
    </w:p>
    <w:p w:rsidR="008F31C1" w:rsidRDefault="006B6510">
      <w:r>
        <w:t>SSYEV was measured simultaneously at FG1, FG2, and FG3 for 8 of the storms in Table 2, so SSYEV from the LOWER subwatershed containing the quarry (SSYLOWER_QUARRY) and LOWER subwatershed containing the village below the quarry (SSYLOWER_VILLAGE) could be calculated separately (Table 4).</w:t>
      </w:r>
    </w:p>
    <w:p w:rsidR="008F31C1" w:rsidRDefault="006B6510">
      <w:r>
        <w:t>For the 8 storms in Table 4, SSYTOTAL was 46 tons with an average of 29% from the UPPER subwatershed, 36% from LOWER_QUARRY subwatershed, and 35% from the LOWER_VILLAGE subwatershed. sSSY from the UPPER, LOWER_QUARRY, and LOWER_VILLAGE subwatersheds, and the TOTAL watershed was 15, 61, 27, and 26 tons/km², respectively. sSSY from LOWER_QUARRY and LOWER_VILLAGE subwatersheds was 46x and 8x higher, respectively, than sSSY from UPPER subwatershed, suggesting human disturbance has significantly increased SSY over natural levels, particularly at the quarry. sSSYTOTAL was 1.7x higher than the sSSYUPPER, similar to the larger range of storms in Table 2, where sSSY was 3.9x higher than undisturbed forest conditions.</w:t>
      </w:r>
    </w:p>
    <w:p w:rsidR="008F31C1" w:rsidRDefault="006B6510">
      <w:r>
        <w:t xml:space="preserve">Very small fractions of the subwatershed areas are disturbed, yet roughly 76% of SSYLOWER_QUARRY (6.5% disturbed) and 50% of SSYLOWER_VILLAGE (11.7% disturbed) subwatersheds was from disturbed areas. Similarly, despite only 5.2% of the TOTAL watershed being disturbed, 75-45%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-123.9, 695.9, and 114.7 tons/km², respectively, suggesting that disturbed areas increase sSSY over forested conditions by 46x and 8x in the LOWER_QUARRY and LOWER_VILLAGE subwatersheds, respectively. </w:t>
      </w:r>
      <w:r>
        <w:lastRenderedPageBreak/>
        <w:t>Human disturbance in the LOWER_VILLAGE subwatershed also increased SSY above natural levels but the magnitude of disturbance was much lower than the quarry.</w:t>
      </w:r>
    </w:p>
    <w:p w:rsidR="008F31C1" w:rsidRDefault="006B6510">
      <w:pPr>
        <w:pStyle w:val="Heading3"/>
      </w:pPr>
      <w:r>
        <w:t>Predicting SSYEV from storm metrics</w:t>
      </w:r>
    </w:p>
    <w:p w:rsidR="008F31C1" w:rsidRDefault="006B6510">
      <w:r>
        <w:t>SSYEV from the UPPER and TOTAL watersheds correlated with each of the four storm metrics tested (Figure 10). Precipitation metrics (Psum and EI30) showed lower Pearson and Spearman correlation coefficients compared to the discharge metrics (Qsum and Qmax) (Table 6). SSYEV is calculated from Q so it is expected that discharge metrics are more closely correlated, and this has also been observed in other studies (Duvert et al., 2010; Rankl, 2004). Pearson and Spearman correlation coefficients were fairly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sidR="008F31C1" w:rsidRDefault="006B6510">
      <w:r>
        <w:t>Qmax was the best predictor of SSYEV for both the UPPER and TOTAL watersheds. The Qmax model for both UPPER and TOTAL watersheds showed the highest coefficient of determination (r2), lowest RMSE, and highest Pearson and Spearman correlation coefficients (Table 6). Qsum showed an equally high r2, but only for the UPPER subwatershed, and RMSE was higher in both subwatersheds for Qsum than for Qmax. Discharge metrics showed much higher correlation coefficients than the precipitation metrics in the UPPER subwatershed, but were more similar in the LOWER watershed. This suggests that sediment production is more related to discharge processes in the UPPER subwatershed, and more related to precipitation processes in the LOWER subwatershed. 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subwatersheds, Qmax may be a promising predictor that integrates both precipitation and discharge processes.</w:t>
      </w:r>
    </w:p>
    <w:p w:rsidR="008F31C1" w:rsidRDefault="006B6510">
      <w:r>
        <w:rPr>
          <w:noProof/>
        </w:rPr>
        <w:lastRenderedPageBreak/>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6"/>
                    <a:stretch>
                      <a:fillRect/>
                    </a:stretch>
                  </pic:blipFill>
                  <pic:spPr>
                    <a:xfrm>
                      <a:off x="0" y="0"/>
                      <a:ext cx="5486400" cy="4114800"/>
                    </a:xfrm>
                    <a:prstGeom prst="rect">
                      <a:avLst/>
                    </a:prstGeom>
                  </pic:spPr>
                </pic:pic>
              </a:graphicData>
            </a:graphic>
          </wp:inline>
        </w:drawing>
      </w:r>
    </w:p>
    <w:p w:rsidR="008F31C1" w:rsidRDefault="006B6510">
      <w:pPr>
        <w:ind w:firstLine="0"/>
      </w:pPr>
      <w:r>
        <w:t>Figure 10. SSYEV regression models for predictive storm metrics. Each point represents a different storm event. **=slopes and intercepts were statistically different (p&lt;0.05), *=intercepts were statistically different (p&lt;0.01).</w:t>
      </w:r>
    </w:p>
    <w:p w:rsidR="008F31C1" w:rsidRDefault="006B6510">
      <w:r>
        <w:t>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Storm sequence and antecedent conditions may also play a role. While the climate on Tutuila is tropical, without strong seasonality, periods of low rainfall can persist for several weeks, perhaps altering the water and sediment dynamics in the subsequent storm events.</w:t>
      </w:r>
    </w:p>
    <w:p w:rsidR="008F31C1" w:rsidRDefault="006B6510">
      <w:r>
        <w:t>ANCOVA was used to compare regression coefficients (β=slope and α=intercept) of the UPPER and TOTAL SSY models, to determine if the relative sediment contribution from undisturbed and human-disturbed areas changed with storm size. All model intercepts were significantly different (p&lt;0.05), but only the Psum-SSYEV model showed significantly different (p&lt;0.05) slopes. It was hypothesized that for large storms, SSYEV from the UPPER watershed may become relatively more important for SSY at the outlet,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as a fraction of total SSY does not diminish with storm size, while the Psum model supports the conclusion that human-disturbance as a fraction of total SSY does diminish with storm size.</w:t>
      </w:r>
    </w:p>
    <w:p w:rsidR="008F31C1" w:rsidRDefault="006B6510">
      <w:pPr>
        <w:pStyle w:val="Heading3"/>
      </w:pPr>
      <w:r>
        <w:lastRenderedPageBreak/>
        <w:t>Annual estimates of SSY and sSSY</w:t>
      </w:r>
    </w:p>
    <w:p w:rsidR="008F31C1" w:rsidRDefault="006B6510">
      <w:r>
        <w:t>The Qmax-SSY relationships were used to predict SSY from Qmax of 109 storms in 2014, the only year with a continuous Q record (Table 7). Predicted annual SSY in 2014 from the UPPER and TOTAL watersheds was 61 and 439 tons/year, respectively. Predicted annual sSSY in 2014 from the UPPER and TOTAL watersheds, was 68 and 247 tons/km²/year, respectively.</w:t>
      </w:r>
    </w:p>
    <w:p w:rsidR="008F31C1" w:rsidRDefault="006B6510">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2,770 mm, representing 69% of total annual precipitation (3,709 mm). All storms with measured SSY at FG1 from 2012-2014 included3,457 mm of precipitation (Psmeas), or 125% of Psann,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sidR="008F31C1" w:rsidRDefault="006B6510">
      <w:r>
        <w:t>For storms with measured SSY at both FG1 and FG3 (Table 4) Psmeas was 1,004 mm, or 36% of Psann. Using Equation 5, estimated annual SSY from the UPPER, LOWER, and TOTAL watersheds was 30, 220, and 260 tons/year, respectively. Estimated annual sSSY from the UPPER, LOWER, and TOTAL watersheds was 40, 260, and 150 tons/km²/year, respectively.</w:t>
      </w:r>
    </w:p>
    <w:p w:rsidR="008F31C1" w:rsidRDefault="006B6510">
      <w:r>
        <w:t>For storms with measured SSY at FG1, FG2, and FG3 (Table 4) Psmeas was 299 mm, or 11% of Psann. Using Equation 5, estimated annual SSY from the UPPER, LOWER_QUARRY, LOWER_VILLAGE, LOWER, and TOTAL watersheds was 50, 60, 60, 130, and 180 tons/year, respectively. Annual sSSY from the UPPER, LOWER_QUARRY, LOWER_VILLAGE, LOWER, and TOTAL watersheds were estimated to be 60, 240, 110, 150 and 100 tons/km²/year, respectively.</w:t>
      </w:r>
    </w:p>
    <w:p w:rsidR="008F31C1" w:rsidRDefault="006B6510">
      <w:pPr>
        <w:pStyle w:val="Heading2"/>
      </w:pPr>
      <w:r>
        <w:t>Discussion</w:t>
      </w:r>
    </w:p>
    <w:p w:rsidR="008F31C1" w:rsidRDefault="006B6510">
      <w:pPr>
        <w:pStyle w:val="Heading3"/>
      </w:pPr>
      <w:r>
        <w:t>Methods for quantifying human impact</w:t>
      </w:r>
    </w:p>
    <w:p w:rsidR="008F31C1" w:rsidRDefault="006B6510">
      <w:r>
        <w:t>In contrast to other methods like USLE-based models or traditional sediment rating curves (SSC-Q), event-wise correlation of SSYEV and storm metrics was advantageous for quantifying increased sediment loading from human-disturbed areas in the study watershed. USLE-based models are not well-calibrated for use in steep, tropical watersheds with human disturbance (Calhoun and Fletcher, 1999; Sadeghi et al., 2007), and have high uncertainty in the sediment delivery ratio.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sidR="008F31C1" w:rsidRDefault="006B6510">
      <w:r>
        <w:t xml:space="preserve">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w:t>
      </w:r>
      <w:r>
        <w:lastRenderedPageBreak/>
        <w:t>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rsidR="008F31C1" w:rsidRDefault="006B6510">
      <w:pPr>
        <w:pStyle w:val="Heading3"/>
      </w:pPr>
      <w:r>
        <w:t>Interpreting slope and intercept of the Qmax-SSY relationship</w:t>
      </w:r>
    </w:p>
    <w:p w:rsidR="008F31C1" w:rsidRDefault="006B6510">
      <w:r>
        <w:t>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al. (2012). This suggests that sediment availability is relatively low in Faga'alu, under natural and human-disturbed conditions, likely due to the dense forest cover.</w:t>
      </w:r>
    </w:p>
    <w:p w:rsidR="008F31C1" w:rsidRDefault="006B6510">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1.51 and 1.4 in the UPPER and TOTAL Faga'alu watersheds, respectively, which are very consistent with the watersheds presented in Rankl (2004) and Duvert et al. (2012).</w:t>
      </w:r>
    </w:p>
    <w:p w:rsidR="008F31C1" w:rsidRDefault="006B6510">
      <w:r>
        <w:t xml:space="preserve">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w:t>
      </w:r>
      <w:r>
        <w:lastRenderedPageBreak/>
        <w:t>Rankl, 2004; Rodrigues et al., 2013) the highest correlations with SSYEV at Faga'alu were observed for discharge metrics, particularly Qmax which had the highest correlation of the tested storm metrics.</w:t>
      </w:r>
    </w:p>
    <w:p w:rsidR="008F31C1" w:rsidRDefault="006B6510">
      <w:pPr>
        <w:pStyle w:val="Heading3"/>
      </w:pPr>
      <w:r>
        <w:t>Comparing sSSY and SSC in other small Pacific Island watersheds</w:t>
      </w:r>
    </w:p>
    <w:p w:rsidR="008F31C1" w:rsidRDefault="006B6510">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33-80 tons/km²/yr from the undisturbed UPPER watershed, and 170-380 tons/km²/yr from the disturbed TOTAL watershed.</w:t>
      </w:r>
    </w:p>
    <w:p w:rsidR="008F31C1" w:rsidRDefault="006B6510">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sidR="008F31C1" w:rsidRDefault="006B6510">
      <w:r>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sidR="008F31C1" w:rsidRDefault="006B6510">
      <w:r>
        <w:t>Annual sSSY from the disturbed quarry 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rsidR="008F31C1" w:rsidRDefault="006B6510">
      <w:pPr>
        <w:pStyle w:val="Heading3"/>
      </w:pPr>
      <w:r>
        <w:lastRenderedPageBreak/>
        <w:t>Comparison with other kinds of sediment disturbance</w:t>
      </w:r>
    </w:p>
    <w:p w:rsidR="008F31C1" w:rsidRDefault="006B6510">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rsidR="008F31C1" w:rsidRDefault="006B6510">
      <w:pPr>
        <w:pStyle w:val="Heading2"/>
      </w:pPr>
      <w:r>
        <w:t>Conclusion</w:t>
      </w:r>
    </w:p>
    <w:p w:rsidR="008F31C1" w:rsidRDefault="006B6510">
      <w:r>
        <w:t>Human disturbance has increased sediment yield to Faga'alu Bay by 3.9x over pre-disturbance levels. The human-disturbed subwatershed accounted for the majority (87%) of total sediment yield, and the quarry (1.1% of watershed area) contributed almost half of total SSY to the Bay. Qmax was the best predictor of SSYEV.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sidR="008F31C1" w:rsidRDefault="006B6510">
      <w:r>
        <w:t xml:space="preserve">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w:t>
      </w:r>
      <w:r>
        <w:lastRenderedPageBreak/>
        <w:t>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rsidR="008F31C1" w:rsidRDefault="006B6510">
      <w:pPr>
        <w:pStyle w:val="Heading2"/>
      </w:pPr>
      <w:r>
        <w:t>Acknowledgements</w:t>
      </w:r>
    </w:p>
    <w:p w:rsidR="008F31C1" w:rsidRDefault="006B6510">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rsidR="008F31C1" w:rsidRDefault="006B6510">
      <w:pPr>
        <w:pStyle w:val="Heading2"/>
      </w:pPr>
      <w:r>
        <w:t>References</w:t>
      </w:r>
    </w:p>
    <w:p w:rsidR="008F31C1" w:rsidRDefault="006B6510">
      <w:r>
        <w:br w:type="page"/>
      </w:r>
    </w:p>
    <w:p w:rsidR="008F31C1" w:rsidRDefault="006B6510">
      <w:pPr>
        <w:pStyle w:val="Heading2"/>
      </w:pPr>
      <w:r>
        <w:lastRenderedPageBreak/>
        <w:t>APPENDIX 1. Channel cross sections</w:t>
      </w:r>
    </w:p>
    <w:p w:rsidR="008F31C1" w:rsidRDefault="006B6510">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rsidR="008F31C1" w:rsidRDefault="006B6510">
      <w:pPr>
        <w:ind w:firstLine="0"/>
      </w:pPr>
      <w:r>
        <w:t>Figure A1.1. Stream cross-section at FG3</w:t>
      </w:r>
    </w:p>
    <w:p w:rsidR="008F31C1" w:rsidRDefault="006B6510">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8"/>
                    <a:stretch>
                      <a:fillRect/>
                    </a:stretch>
                  </pic:blipFill>
                  <pic:spPr>
                    <a:xfrm>
                      <a:off x="0" y="0"/>
                      <a:ext cx="5486400" cy="4114800"/>
                    </a:xfrm>
                    <a:prstGeom prst="rect">
                      <a:avLst/>
                    </a:prstGeom>
                  </pic:spPr>
                </pic:pic>
              </a:graphicData>
            </a:graphic>
          </wp:inline>
        </w:drawing>
      </w:r>
    </w:p>
    <w:p w:rsidR="008F31C1" w:rsidRDefault="006B6510">
      <w:pPr>
        <w:ind w:firstLine="0"/>
      </w:pPr>
      <w:r>
        <w:t>Figure A1.2. Stream cross-section at FG1</w:t>
      </w:r>
    </w:p>
    <w:p w:rsidR="008F31C1" w:rsidRDefault="006B6510">
      <w:r>
        <w:br w:type="page"/>
      </w:r>
    </w:p>
    <w:p w:rsidR="008F31C1" w:rsidRDefault="006B6510">
      <w:pPr>
        <w:pStyle w:val="Heading2"/>
      </w:pPr>
      <w:r>
        <w:lastRenderedPageBreak/>
        <w:t>APPENDIX 2. Dams in Faga'alu watershed</w:t>
      </w:r>
    </w:p>
    <w:p w:rsidR="008F31C1" w:rsidRDefault="006B6510">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8F31C1" w:rsidRDefault="006B6510">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8F31C1" w:rsidRDefault="006B6510">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8F31C1" w:rsidRDefault="006B6510">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sidR="008F31C1" w:rsidRDefault="006B6510">
      <w:r>
        <w:br w:type="page"/>
      </w:r>
    </w:p>
    <w:p w:rsidR="008F31C1" w:rsidRDefault="006B6510">
      <w:pPr>
        <w:pStyle w:val="Heading2"/>
      </w:pPr>
      <w:r>
        <w:lastRenderedPageBreak/>
        <w:t>APPENDIX 3. Water discharge during storm events</w:t>
      </w:r>
    </w:p>
    <w:p w:rsidR="008F31C1" w:rsidRDefault="006B6510">
      <w:r>
        <w:br w:type="page"/>
      </w:r>
    </w:p>
    <w:p w:rsidR="008F31C1" w:rsidRDefault="006B6510">
      <w:pPr>
        <w:pStyle w:val="Heading2"/>
      </w:pPr>
      <w:r>
        <w:lastRenderedPageBreak/>
        <w:t>APPENDIX 4. Synthetic rating curves for turbidimeters in Faga'alu</w:t>
      </w:r>
    </w:p>
    <w:p w:rsidR="008F31C1" w:rsidRDefault="006B6510">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9"/>
                    <a:stretch>
                      <a:fillRect/>
                    </a:stretch>
                  </pic:blipFill>
                  <pic:spPr>
                    <a:xfrm>
                      <a:off x="0" y="0"/>
                      <a:ext cx="5486400" cy="2743200"/>
                    </a:xfrm>
                    <a:prstGeom prst="rect">
                      <a:avLst/>
                    </a:prstGeom>
                  </pic:spPr>
                </pic:pic>
              </a:graphicData>
            </a:graphic>
          </wp:inline>
        </w:drawing>
      </w:r>
    </w:p>
    <w:p w:rsidR="008F31C1" w:rsidRDefault="006B6510">
      <w:pPr>
        <w:ind w:firstLine="0"/>
      </w:pPr>
      <w:r>
        <w:t>Figure A3.3. Synthetic Rating Curves for (a) OBS turbidimeter deployed at FG3 and (b) YSI deployed at FG1.</w:t>
      </w:r>
    </w:p>
    <w:sectPr w:rsidR="008F31C1"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782" w:rsidRDefault="00214782" w:rsidP="005337C0">
      <w:r>
        <w:separator/>
      </w:r>
    </w:p>
  </w:endnote>
  <w:endnote w:type="continuationSeparator" w:id="0">
    <w:p w:rsidR="00214782" w:rsidRDefault="00214782"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A47887" w:rsidRDefault="00A47887">
        <w:pPr>
          <w:pStyle w:val="Footer"/>
          <w:jc w:val="center"/>
        </w:pPr>
        <w:r>
          <w:fldChar w:fldCharType="begin"/>
        </w:r>
        <w:r>
          <w:instrText xml:space="preserve"> PAGE   \* MERGEFORMAT </w:instrText>
        </w:r>
        <w:r>
          <w:fldChar w:fldCharType="separate"/>
        </w:r>
        <w:r w:rsidR="007A5885">
          <w:rPr>
            <w:noProof/>
          </w:rPr>
          <w:t>13</w:t>
        </w:r>
        <w:r>
          <w:rPr>
            <w:noProof/>
          </w:rPr>
          <w:fldChar w:fldCharType="end"/>
        </w:r>
      </w:p>
    </w:sdtContent>
  </w:sdt>
  <w:p w:rsidR="00A47887" w:rsidRDefault="00A478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782" w:rsidRDefault="00214782" w:rsidP="005337C0">
      <w:r>
        <w:separator/>
      </w:r>
    </w:p>
  </w:footnote>
  <w:footnote w:type="continuationSeparator" w:id="0">
    <w:p w:rsidR="00214782" w:rsidRDefault="00214782"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107F4"/>
    <w:rsid w:val="001C5CCD"/>
    <w:rsid w:val="00204493"/>
    <w:rsid w:val="00214782"/>
    <w:rsid w:val="002D57EC"/>
    <w:rsid w:val="00436F6E"/>
    <w:rsid w:val="005337C0"/>
    <w:rsid w:val="00573443"/>
    <w:rsid w:val="0059092E"/>
    <w:rsid w:val="005C3971"/>
    <w:rsid w:val="005E0E45"/>
    <w:rsid w:val="005E7EC7"/>
    <w:rsid w:val="006B6510"/>
    <w:rsid w:val="0078535E"/>
    <w:rsid w:val="007A5885"/>
    <w:rsid w:val="00896201"/>
    <w:rsid w:val="008E2C01"/>
    <w:rsid w:val="008F31C1"/>
    <w:rsid w:val="00946F42"/>
    <w:rsid w:val="0098238A"/>
    <w:rsid w:val="009E1933"/>
    <w:rsid w:val="00A324F1"/>
    <w:rsid w:val="00A47887"/>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16BA4-63E1-4951-A6B2-B118B5777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31</Pages>
  <Words>14555</Words>
  <Characters>82967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13</cp:revision>
  <dcterms:created xsi:type="dcterms:W3CDTF">2015-08-19T14:00:00Z</dcterms:created>
  <dcterms:modified xsi:type="dcterms:W3CDTF">2015-11-10T05:07:00Z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